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514" w:rsidRDefault="00345514" w:rsidP="00345514">
      <w:pPr>
        <w:pStyle w:val="2"/>
        <w:contextualSpacing/>
        <w:rPr>
          <w:sz w:val="24"/>
          <w:szCs w:val="24"/>
        </w:rPr>
      </w:pPr>
      <w:bookmarkStart w:id="0" w:name="_Toc512529756"/>
      <w:bookmarkStart w:id="1" w:name="_Toc25677115"/>
      <w:r>
        <w:rPr>
          <w:sz w:val="24"/>
          <w:szCs w:val="24"/>
        </w:rPr>
        <w:t>ПРАВИЛА ЗАПОЛНЕНИЯ БЛАНКОВ</w:t>
      </w:r>
    </w:p>
    <w:p w:rsidR="00345514" w:rsidRPr="00345514" w:rsidRDefault="00345514" w:rsidP="00345514">
      <w:pPr>
        <w:pStyle w:val="2"/>
        <w:contextualSpacing/>
        <w:rPr>
          <w:sz w:val="24"/>
          <w:szCs w:val="24"/>
        </w:rPr>
      </w:pPr>
      <w:r w:rsidRPr="00345514">
        <w:rPr>
          <w:sz w:val="24"/>
          <w:szCs w:val="24"/>
        </w:rPr>
        <w:t>9.1. Общая часть</w:t>
      </w:r>
      <w:bookmarkEnd w:id="0"/>
      <w:bookmarkEnd w:id="1"/>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9.1.1. Участники ГИА выполняют экзаменационные работы на листах (бланках)для записи ответов, включающих в себя: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лист (бланк) для записиответов № 1на задания с кратким ответом;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лист (бланк) для записи ответов № 2 на задания с развернутым ответом;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дополнительный лист (бланк)для записи ответов № 2 на задания с развернутым ответом;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лист (бланк) устного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9.1.2. В листе (бланке)для записи ответов № 1 на задания с кратким ответом рекомендуется предусмотреть три части – верхнюю, среднюю и нижнюю.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верхней части листа (бланка) ответов № 1 (регистрационная часть) предлагается расположитьследующие поля: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региона»;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образовательной организации»;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«Номер и буква класса»;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пункта проведения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«Номер аудитории»;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«Название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«Дата проведения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«Сведения об участнике государственной итоговой аттестации», включающие в себя: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фамилия;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имя: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отчество (при наличии);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серия и номер документа, удостоверяющего личность</w:t>
      </w:r>
      <w:r w:rsidRPr="00345514">
        <w:rPr>
          <w:rStyle w:val="a6"/>
          <w:sz w:val="24"/>
          <w:szCs w:val="24"/>
        </w:rPr>
        <w:footnoteReference w:id="2"/>
      </w:r>
      <w:r w:rsidRPr="00345514">
        <w:rPr>
          <w:rFonts w:ascii="Times New Roman" w:hAnsi="Times New Roman" w:cs="Times New Roman"/>
          <w:sz w:val="24"/>
          <w:szCs w:val="24"/>
        </w:rPr>
        <w:t>;</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«Подпись участника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верхней части листа (бланка) ответов № 1 на задания с кратким ответом необходимо разместить образец  написания цифр, букв и символов.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средней части листа (бланка) для записи ответов № 1 рекомендуется расположить поле(я) записи результатов выполнения заданий с кратким ответом.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нижней части  листа (бланка) для записи ответов № 1 предлагается предусмотреть поля: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«Замена ошибочных ответов на задания с кратким ответом»;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«Количество заполненных полей «Замена ошибочных ответов»;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«Удален с экзамена в связи с нарушением порядка проведения ГИА»;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«Не завершил экзамен по уважительной причине»;</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«Подпись ответственного организатора».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9.1.3. В листе (бланке)для записи ответов № 2 на задания с развернутым ответом и дополнительном листе (бланке)для записи ответов № 2на задания с развернутым ответом рекомендуется предусмотреть две части – верхнюю и нижнюю.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верхней части листа (бланка) для записи ответов № 2 и дополнительном листе (бланке) для записи ответов № 2 предлагается расположить следующие поля: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региона»;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lastRenderedPageBreak/>
        <w:t>«Код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«Название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Также в этой части необходимо предусмотреть поле для записи цифрового значения кода дополнительного листа (бланка) ответов № 2 и (или) следующего дополнительного листа (бланка) для записи ответов № 2, который будет использован участником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нижней части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ВАЖНО!!! Оборотная сторона листа (бланка) для записи ответов № 2 и дополнительного листа (бланка) для записи ответов № 2 ЗАПОЛНЯЕТСЯ!!!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9.1.4. В листе (бланке) устного экзамена рекомендуется предусмотреть три части – верхнюю, среднюю и нижнюю.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верхней части листа (бланка) устного экзамена предлагается расположить следующие поля: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региона»;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образовательной организации»;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«Номер и буква класса»;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пункта проведения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«Номер аудитории»;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«Код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«Название предмета»;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«Дата проведения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Также в верхней части листа (бланка) устного экзамена необходимо разместить образец  написания цифр, букв и символов.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средней части листа (бланка) устного экзамена указываются следующие сведения об участнике государственной итоговой аттестации: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фамилия;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имя: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отчество (при наличии);</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серия и номер документа, удостоверяющего личность</w:t>
      </w:r>
      <w:r w:rsidRPr="00345514">
        <w:rPr>
          <w:rStyle w:val="a6"/>
          <w:sz w:val="24"/>
          <w:szCs w:val="24"/>
        </w:rPr>
        <w:footnoteReference w:id="3"/>
      </w:r>
      <w:r w:rsidRPr="00345514">
        <w:rPr>
          <w:rFonts w:ascii="Times New Roman" w:hAnsi="Times New Roman" w:cs="Times New Roman"/>
          <w:sz w:val="24"/>
          <w:szCs w:val="24"/>
        </w:rPr>
        <w:t>;</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поле «Подпись участника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нижней части  листа (бланка) устного экзамена рекомендуется расположить поля: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«Удален с экзамена в связи с нарушением порядка проведения ГИА»;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«Не завершил экзамен по уважительной причине».</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«Подпись ответственного организатора».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9.1.5. Основные правила заполнения листов (бланков) для записи ответов.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Все листы (бланки) для записи ответов заполняются гелевой или капиллярной ручкой с чернилами черного цвета.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Символ метки («Х») не должен быть слишком толстым.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Участник экзамена должен изображать каждую цифру и букву во всех заполняемых полях листов (бланков) для записи ответов № 1, тщательно копируя образец ее написания из строки с образцами написания символов.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Каждое поле в бланках заполняется, начиная с первой позиции (в том числе и поля для занесения фамилии, имени и отчества (при наличии) участника экзамена, реквизитов документа, удостоверяющего личность).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lastRenderedPageBreak/>
        <w:t xml:space="preserve">Если участник экзамена не имеет информации для заполнения какого-то конкретного поля, он должен оставить его пустым (не делать прочерков).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При записи ответов необходимо строго следовать инструкциям по выполнению работы (к группе заданий, отдельным заданиям), указанным в КИМ.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b/>
          <w:sz w:val="24"/>
          <w:szCs w:val="24"/>
        </w:rPr>
        <w:t>Категорически запрещается</w:t>
      </w:r>
      <w:r w:rsidRPr="00345514">
        <w:rPr>
          <w:rFonts w:ascii="Times New Roman" w:hAnsi="Times New Roman" w:cs="Times New Roman"/>
          <w:sz w:val="24"/>
          <w:szCs w:val="24"/>
        </w:rPr>
        <w:t xml:space="preserve">: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делать в полях, вне полейлистов (бланков) для записи ответов № 1 и № 2, дополнительных листах (бланках) для записи ответов № 2 какие-либо записи и (или) пометки, не относящиеся к содержанию полей указанных листов (бланков) для записи ответов;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использовать для заполнения листов (бланков) для записи ответов цветные ручки вместо черной, карандаш,иные письменные принадлежности, средства для исправления внесенной в листы (бланки) для записи ответов информации (корректирующую жидкость, ластик и др.). </w:t>
      </w:r>
    </w:p>
    <w:p w:rsidR="00345514" w:rsidRPr="00345514" w:rsidRDefault="00345514" w:rsidP="00345514">
      <w:pPr>
        <w:pStyle w:val="a5"/>
        <w:tabs>
          <w:tab w:val="left" w:pos="851"/>
        </w:tabs>
        <w:ind w:left="0" w:firstLine="567"/>
        <w:jc w:val="both"/>
      </w:pPr>
    </w:p>
    <w:p w:rsidR="00345514" w:rsidRPr="00345514" w:rsidRDefault="00345514" w:rsidP="00345514">
      <w:pPr>
        <w:pStyle w:val="2"/>
        <w:contextualSpacing/>
        <w:rPr>
          <w:sz w:val="24"/>
          <w:szCs w:val="24"/>
        </w:rPr>
      </w:pPr>
      <w:bookmarkStart w:id="2" w:name="_Toc25677116"/>
      <w:bookmarkStart w:id="3" w:name="_Toc512529757"/>
      <w:r w:rsidRPr="00345514">
        <w:rPr>
          <w:sz w:val="24"/>
          <w:szCs w:val="24"/>
        </w:rPr>
        <w:t>9.2. Заполнение листа (бланка) для записи ответов № 1</w:t>
      </w:r>
      <w:bookmarkEnd w:id="2"/>
      <w:bookmarkEnd w:id="3"/>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rsidR="00345514" w:rsidRPr="00345514" w:rsidRDefault="00345514" w:rsidP="00345514">
      <w:pPr>
        <w:tabs>
          <w:tab w:val="left" w:pos="1005"/>
        </w:tabs>
        <w:spacing w:line="240" w:lineRule="auto"/>
        <w:ind w:firstLine="709"/>
        <w:contextualSpacing/>
        <w:jc w:val="both"/>
        <w:rPr>
          <w:rFonts w:ascii="Times New Roman" w:eastAsia="Calibri" w:hAnsi="Times New Roman" w:cs="Times New Roman"/>
          <w:sz w:val="24"/>
          <w:szCs w:val="24"/>
        </w:rPr>
      </w:pPr>
      <w:r w:rsidRPr="00345514">
        <w:rPr>
          <w:rFonts w:ascii="Times New Roman" w:hAnsi="Times New Roman" w:cs="Times New Roman"/>
          <w:sz w:val="24"/>
          <w:szCs w:val="24"/>
        </w:rPr>
        <w:t>Ответственный организатор в аудитории проверяет правильность заполнения регистрационных полей</w:t>
      </w:r>
      <w:r w:rsidRPr="00345514">
        <w:rPr>
          <w:rFonts w:ascii="Times New Roman" w:eastAsia="Calibri" w:hAnsi="Times New Roman" w:cs="Times New Roman"/>
          <w:sz w:val="24"/>
          <w:szCs w:val="24"/>
        </w:rPr>
        <w:t>у каждого участника экзамена и соответствие данных участника экзамена (ФИО, серии и номера документа, удостоверяющего личность) в регистрационныхполях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345514" w:rsidRPr="00345514" w:rsidRDefault="00345514" w:rsidP="00345514">
      <w:pPr>
        <w:tabs>
          <w:tab w:val="left" w:pos="1005"/>
        </w:tabs>
        <w:spacing w:line="240" w:lineRule="auto"/>
        <w:ind w:firstLine="709"/>
        <w:contextualSpacing/>
        <w:jc w:val="both"/>
        <w:rPr>
          <w:rFonts w:ascii="Times New Roman" w:eastAsia="Calibri" w:hAnsi="Times New Roman" w:cs="Times New Roman"/>
          <w:sz w:val="24"/>
          <w:szCs w:val="24"/>
        </w:rPr>
      </w:pPr>
      <w:r w:rsidRPr="00345514">
        <w:rPr>
          <w:rFonts w:ascii="Times New Roman" w:eastAsia="Calibri" w:hAnsi="Times New Roman" w:cs="Times New Roman"/>
          <w:sz w:val="24"/>
          <w:szCs w:val="24"/>
        </w:rPr>
        <w:t>Исправления могут быть выполнены следующими способами:</w:t>
      </w:r>
    </w:p>
    <w:p w:rsidR="00345514" w:rsidRPr="00345514" w:rsidRDefault="00345514" w:rsidP="00345514">
      <w:pPr>
        <w:tabs>
          <w:tab w:val="left" w:pos="1005"/>
        </w:tabs>
        <w:spacing w:line="240" w:lineRule="auto"/>
        <w:ind w:firstLine="709"/>
        <w:contextualSpacing/>
        <w:jc w:val="both"/>
        <w:rPr>
          <w:rFonts w:ascii="Times New Roman" w:eastAsia="Calibri" w:hAnsi="Times New Roman" w:cs="Times New Roman"/>
          <w:sz w:val="24"/>
          <w:szCs w:val="24"/>
        </w:rPr>
      </w:pPr>
      <w:r w:rsidRPr="00345514">
        <w:rPr>
          <w:rFonts w:ascii="Times New Roman" w:eastAsia="Calibri" w:hAnsi="Times New Roman" w:cs="Times New Roman"/>
          <w:sz w:val="24"/>
          <w:szCs w:val="24"/>
        </w:rPr>
        <w:t>запись новых символов (цифр, букв) более жирным шрифтом поверх ранее написанных символов (цифр, букв);</w:t>
      </w:r>
    </w:p>
    <w:p w:rsidR="00345514" w:rsidRPr="00345514" w:rsidRDefault="00345514" w:rsidP="00345514">
      <w:pPr>
        <w:tabs>
          <w:tab w:val="left" w:pos="1005"/>
        </w:tabs>
        <w:spacing w:line="240" w:lineRule="auto"/>
        <w:ind w:firstLine="709"/>
        <w:contextualSpacing/>
        <w:jc w:val="both"/>
        <w:rPr>
          <w:rFonts w:ascii="Times New Roman" w:eastAsia="Calibri" w:hAnsi="Times New Roman" w:cs="Times New Roman"/>
          <w:sz w:val="24"/>
          <w:szCs w:val="24"/>
        </w:rPr>
      </w:pPr>
      <w:r w:rsidRPr="00345514">
        <w:rPr>
          <w:rFonts w:ascii="Times New Roman" w:eastAsia="Calibri" w:hAnsi="Times New Roman" w:cs="Times New Roman"/>
          <w:sz w:val="24"/>
          <w:szCs w:val="24"/>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Заполнение полей «Удален с экзамена в связи с нарушением порядка проведения ГИА» или «Не завершил экзамен по уважительной причине» организатором в аудитории обязательно, если участник экзамена удален с экзамена в связи с нарушением установленного порядка проведения ГИА или не завершил экзамен по объективным причинам. Отметка организатора в аудитории заверяется подписью организатора в специально отведенном для этого поле «Подпись ответственного организатора».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В средней части листа (бланка) для записи ответов № 1 на здания с кратким ответом краткий ответ записывается справа от номера задания. </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Не разрешается использовать при записи ответа на задания с кратким ответом никакие иные символы, кроме символов кириллицы, латиницы, арабских цифр, запятой и знака «дефис» («минус»),диакритических знаков, образцы которых даны в верхней части бланка.</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lastRenderedPageBreak/>
        <w:t>Краткий ответ в соответствии с инструкцией к заданию может быть записан только в виде:</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одной цифры;</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целого числа (возможно использование знака «минус»);</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конечной десятичной дроби(возможно использование знака «минус»);</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последовательности символов</w:t>
      </w:r>
      <w:r w:rsidRPr="00345514">
        <w:rPr>
          <w:rStyle w:val="a6"/>
          <w:sz w:val="24"/>
          <w:szCs w:val="24"/>
        </w:rPr>
        <w:footnoteReference w:id="4"/>
      </w:r>
      <w:r w:rsidRPr="00345514">
        <w:rPr>
          <w:rFonts w:ascii="Times New Roman" w:hAnsi="Times New Roman" w:cs="Times New Roman"/>
          <w:sz w:val="24"/>
          <w:szCs w:val="24"/>
        </w:rPr>
        <w:t>, состоящей из букв и (или) цифр;</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слова или словосочетания (нескольких слов).</w:t>
      </w:r>
    </w:p>
    <w:p w:rsidR="00345514" w:rsidRPr="00345514" w:rsidRDefault="00345514" w:rsidP="00345514">
      <w:pPr>
        <w:pStyle w:val="a5"/>
        <w:ind w:left="0" w:firstLine="709"/>
        <w:jc w:val="both"/>
      </w:pPr>
      <w:r w:rsidRPr="00345514">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345514" w:rsidRPr="00345514" w:rsidRDefault="00345514" w:rsidP="00345514">
      <w:pPr>
        <w:tabs>
          <w:tab w:val="left" w:pos="1005"/>
        </w:tabs>
        <w:spacing w:line="240" w:lineRule="auto"/>
        <w:ind w:firstLine="567"/>
        <w:contextualSpacing/>
        <w:jc w:val="both"/>
        <w:rPr>
          <w:rFonts w:ascii="Times New Roman" w:hAnsi="Times New Roman" w:cs="Times New Roman"/>
          <w:sz w:val="24"/>
          <w:szCs w:val="24"/>
        </w:rPr>
      </w:pPr>
      <w:r w:rsidRPr="00345514">
        <w:rPr>
          <w:rFonts w:ascii="Times New Roman" w:hAnsi="Times New Roman" w:cs="Times New Roman"/>
          <w:noProof/>
          <w:sz w:val="24"/>
          <w:szCs w:val="24"/>
        </w:rPr>
        <w:drawing>
          <wp:inline distT="0" distB="0" distL="0" distR="0">
            <wp:extent cx="5848350" cy="1038225"/>
            <wp:effectExtent l="0" t="0" r="0" b="9525"/>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345514" w:rsidRPr="00345514" w:rsidRDefault="00345514" w:rsidP="00345514">
      <w:pPr>
        <w:tabs>
          <w:tab w:val="left" w:pos="1005"/>
        </w:tabs>
        <w:spacing w:line="240" w:lineRule="auto"/>
        <w:ind w:firstLine="567"/>
        <w:contextualSpacing/>
        <w:jc w:val="center"/>
        <w:rPr>
          <w:rFonts w:ascii="Times New Roman" w:hAnsi="Times New Roman" w:cs="Times New Roman"/>
          <w:sz w:val="24"/>
          <w:szCs w:val="24"/>
        </w:rPr>
      </w:pPr>
      <w:r w:rsidRPr="00345514">
        <w:rPr>
          <w:rFonts w:ascii="Times New Roman" w:hAnsi="Times New Roman" w:cs="Times New Roman"/>
          <w:sz w:val="24"/>
          <w:szCs w:val="24"/>
        </w:rPr>
        <w:t>Рис. 1</w:t>
      </w:r>
    </w:p>
    <w:p w:rsidR="00345514" w:rsidRPr="00345514" w:rsidRDefault="00345514" w:rsidP="00345514">
      <w:pPr>
        <w:tabs>
          <w:tab w:val="left" w:pos="1005"/>
        </w:tabs>
        <w:spacing w:line="240" w:lineRule="auto"/>
        <w:ind w:firstLine="567"/>
        <w:contextualSpacing/>
        <w:jc w:val="center"/>
        <w:rPr>
          <w:rFonts w:ascii="Times New Roman" w:hAnsi="Times New Roman" w:cs="Times New Roman"/>
          <w:sz w:val="24"/>
          <w:szCs w:val="24"/>
        </w:rPr>
      </w:pPr>
    </w:p>
    <w:p w:rsidR="00345514" w:rsidRPr="00345514" w:rsidRDefault="00345514" w:rsidP="00345514">
      <w:pPr>
        <w:pStyle w:val="2"/>
        <w:contextualSpacing/>
        <w:rPr>
          <w:sz w:val="24"/>
          <w:szCs w:val="24"/>
        </w:rPr>
      </w:pPr>
      <w:bookmarkStart w:id="4" w:name="_Toc512529758"/>
      <w:bookmarkStart w:id="5" w:name="_Toc25677117"/>
      <w:r w:rsidRPr="00345514">
        <w:rPr>
          <w:sz w:val="24"/>
          <w:szCs w:val="24"/>
        </w:rPr>
        <w:t>9.3. Замена ошибочных ответов</w:t>
      </w:r>
      <w:bookmarkEnd w:id="4"/>
      <w:bookmarkEnd w:id="5"/>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нижней части листа (бланка) для записи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Для замены ответа, внесенного в лист (бланк)для записи ответов № 1 на задания с кратким ответом,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 (рис. 2).</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случае если в области замены ошибочных ответов на задания с кратким ответом будет заполнено поле для номера задания, а новый ответ не внесен,</w:t>
      </w:r>
      <w:r w:rsidRPr="00345514">
        <w:rPr>
          <w:rFonts w:ascii="Times New Roman" w:hAnsi="Times New Roman" w:cs="Times New Roman"/>
          <w:sz w:val="24"/>
          <w:szCs w:val="24"/>
        </w:rPr>
        <w:br/>
        <w:t>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345514" w:rsidRPr="00345514" w:rsidRDefault="00345514" w:rsidP="00345514">
      <w:pPr>
        <w:tabs>
          <w:tab w:val="left" w:pos="1005"/>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Ниже приведен пример замены.</w:t>
      </w:r>
    </w:p>
    <w:p w:rsidR="00345514" w:rsidRPr="00345514" w:rsidRDefault="00345514" w:rsidP="00345514">
      <w:pPr>
        <w:tabs>
          <w:tab w:val="left" w:pos="1005"/>
        </w:tabs>
        <w:spacing w:line="240" w:lineRule="auto"/>
        <w:ind w:firstLine="567"/>
        <w:contextualSpacing/>
        <w:jc w:val="both"/>
        <w:rPr>
          <w:rFonts w:ascii="Times New Roman" w:hAnsi="Times New Roman" w:cs="Times New Roman"/>
          <w:sz w:val="24"/>
          <w:szCs w:val="24"/>
        </w:rPr>
      </w:pPr>
    </w:p>
    <w:p w:rsidR="00345514" w:rsidRPr="00345514" w:rsidRDefault="00345514" w:rsidP="00345514">
      <w:pPr>
        <w:tabs>
          <w:tab w:val="left" w:pos="1005"/>
        </w:tabs>
        <w:spacing w:line="240" w:lineRule="auto"/>
        <w:ind w:firstLine="567"/>
        <w:contextualSpacing/>
        <w:jc w:val="both"/>
        <w:rPr>
          <w:rFonts w:ascii="Times New Roman" w:hAnsi="Times New Roman" w:cs="Times New Roman"/>
          <w:sz w:val="24"/>
          <w:szCs w:val="24"/>
        </w:rPr>
      </w:pPr>
    </w:p>
    <w:p w:rsidR="00345514" w:rsidRPr="00345514" w:rsidRDefault="00345514" w:rsidP="00345514">
      <w:pPr>
        <w:tabs>
          <w:tab w:val="left" w:pos="1005"/>
        </w:tabs>
        <w:spacing w:line="240" w:lineRule="auto"/>
        <w:ind w:firstLine="567"/>
        <w:contextualSpacing/>
        <w:jc w:val="center"/>
        <w:rPr>
          <w:rFonts w:ascii="Times New Roman" w:hAnsi="Times New Roman" w:cs="Times New Roman"/>
          <w:sz w:val="24"/>
          <w:szCs w:val="24"/>
        </w:rPr>
      </w:pPr>
      <w:r w:rsidRPr="00345514">
        <w:rPr>
          <w:rFonts w:ascii="Times New Roman" w:hAnsi="Times New Roman" w:cs="Times New Roman"/>
          <w:noProof/>
          <w:sz w:val="24"/>
          <w:szCs w:val="24"/>
        </w:rPr>
        <w:lastRenderedPageBreak/>
        <w:drawing>
          <wp:inline distT="0" distB="0" distL="0" distR="0">
            <wp:extent cx="2819400" cy="1171575"/>
            <wp:effectExtent l="0" t="0" r="0" b="9525"/>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345514" w:rsidRPr="00345514" w:rsidRDefault="00345514" w:rsidP="00345514">
      <w:pPr>
        <w:tabs>
          <w:tab w:val="left" w:pos="1005"/>
        </w:tabs>
        <w:spacing w:line="240" w:lineRule="auto"/>
        <w:ind w:firstLine="567"/>
        <w:contextualSpacing/>
        <w:jc w:val="center"/>
        <w:rPr>
          <w:rFonts w:ascii="Times New Roman" w:hAnsi="Times New Roman" w:cs="Times New Roman"/>
          <w:sz w:val="24"/>
          <w:szCs w:val="24"/>
        </w:rPr>
      </w:pPr>
      <w:r w:rsidRPr="00345514">
        <w:rPr>
          <w:rFonts w:ascii="Times New Roman" w:hAnsi="Times New Roman" w:cs="Times New Roman"/>
          <w:sz w:val="24"/>
          <w:szCs w:val="24"/>
        </w:rPr>
        <w:t>Рис. 2</w:t>
      </w:r>
    </w:p>
    <w:p w:rsidR="00345514" w:rsidRPr="00345514" w:rsidRDefault="00345514" w:rsidP="00345514">
      <w:pPr>
        <w:tabs>
          <w:tab w:val="left" w:pos="1005"/>
        </w:tabs>
        <w:spacing w:line="240" w:lineRule="auto"/>
        <w:ind w:firstLine="567"/>
        <w:contextualSpacing/>
        <w:jc w:val="center"/>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bookmarkStart w:id="6" w:name="_Toc512529759"/>
      <w:r w:rsidRPr="00345514">
        <w:rPr>
          <w:rFonts w:ascii="Times New Roman" w:hAnsi="Times New Roman" w:cs="Times New Roman"/>
          <w:sz w:val="24"/>
          <w:szCs w:val="24"/>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345514" w:rsidRPr="00345514" w:rsidRDefault="00345514" w:rsidP="00345514">
      <w:pPr>
        <w:spacing w:before="240" w:line="240" w:lineRule="auto"/>
        <w:ind w:firstLine="567"/>
        <w:contextualSpacing/>
        <w:jc w:val="both"/>
        <w:rPr>
          <w:rFonts w:ascii="Times New Roman" w:hAnsi="Times New Roman" w:cs="Times New Roman"/>
          <w:sz w:val="24"/>
          <w:szCs w:val="24"/>
        </w:rPr>
      </w:pPr>
    </w:p>
    <w:p w:rsidR="00345514" w:rsidRPr="00345514" w:rsidRDefault="00345514" w:rsidP="00345514">
      <w:pPr>
        <w:pStyle w:val="2"/>
        <w:contextualSpacing/>
        <w:rPr>
          <w:sz w:val="24"/>
          <w:szCs w:val="24"/>
        </w:rPr>
      </w:pPr>
      <w:bookmarkStart w:id="7" w:name="_Toc25677118"/>
      <w:r w:rsidRPr="00345514">
        <w:rPr>
          <w:sz w:val="24"/>
          <w:szCs w:val="24"/>
        </w:rPr>
        <w:t>9.4.Заполнение листов (бланков) для записиответов № 2 на задания с развернутым ответом</w:t>
      </w:r>
      <w:bookmarkEnd w:id="6"/>
      <w:bookmarkEnd w:id="7"/>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Лист (бланк) для записи ответов № 2 предназначен для записи ответов на задания сразвернутым ответом (строго всоответствии стребованиями инструкции кКИМ и к отдельным заданиям КИМ).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Записи в лист (бланк) для записи ответов № 2 делаются в соответствующей последовательности: сначала налицевойстороне листа (бланка) для записи ответов № 2, затем наоборотнойсторонелиста(бланка) для записи ответов № 2. При этом участник экзамена делает в нижней части области ответов лицевой стороны листа (бланка) для записи ответов № 2 запись «Смотри на обороте». Оборотная сторона листов (бланков) для записи ответов№ 2 ЗАПОЛНЯЕТСЯ!!! </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 При наличии записей и пометок ответы, внесенные в листы (бланки) для записи ответов № 2, не проверяются.</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 xml:space="preserve">Поле «Дополнительный лист (бланк) для записи ответов № 2»заполняет организатор в аудитории только при выдаче дополнительного листа (бланка) для записи ответов№ 2, вписывая вэто поле цифровое значение кода дополнительного листа (бланка) для записи ответов № 2, который выдается участнику экзамена. Если дополнительный лист (бланк)для записи ответов № 2 не выдавался, то поле «Дополнительный лист (бланк) для записи  ответов № 2» остается пустым. </w:t>
      </w:r>
    </w:p>
    <w:p w:rsidR="00345514" w:rsidRPr="00345514" w:rsidRDefault="00345514" w:rsidP="00345514">
      <w:pPr>
        <w:spacing w:line="240" w:lineRule="auto"/>
        <w:ind w:firstLine="567"/>
        <w:contextualSpacing/>
        <w:jc w:val="both"/>
        <w:rPr>
          <w:rFonts w:ascii="Times New Roman" w:hAnsi="Times New Roman" w:cs="Times New Roman"/>
          <w:sz w:val="24"/>
          <w:szCs w:val="24"/>
        </w:rPr>
      </w:pPr>
    </w:p>
    <w:p w:rsidR="00345514" w:rsidRPr="00345514" w:rsidRDefault="00345514" w:rsidP="00345514">
      <w:pPr>
        <w:pStyle w:val="2"/>
        <w:contextualSpacing/>
        <w:rPr>
          <w:sz w:val="24"/>
          <w:szCs w:val="24"/>
        </w:rPr>
      </w:pPr>
      <w:bookmarkStart w:id="8" w:name="_Toc512529760"/>
      <w:bookmarkStart w:id="9" w:name="_Toc25677119"/>
      <w:r w:rsidRPr="00345514">
        <w:rPr>
          <w:sz w:val="24"/>
          <w:szCs w:val="24"/>
        </w:rPr>
        <w:t>9.5. Заполнение дополнительного листа (бланка) для записи ответов № 2 на задания с развернутым ответом</w:t>
      </w:r>
      <w:bookmarkEnd w:id="8"/>
      <w:bookmarkEnd w:id="9"/>
    </w:p>
    <w:p w:rsidR="00345514" w:rsidRPr="00345514" w:rsidRDefault="00345514" w:rsidP="00345514">
      <w:pPr>
        <w:spacing w:line="240" w:lineRule="auto"/>
        <w:ind w:firstLine="567"/>
        <w:contextualSpacing/>
        <w:jc w:val="both"/>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Дополнительный лист (бланк) для записи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lastRenderedPageBreak/>
        <w:t>Поле «Дополнительный лист (бланк) для записи ответов № 2» заполняется организатором в аудитории только при выдаче следующего дополнительного листа (бланка) для записи ответов № 2, если участнику экзамена не хватило места на ранее выданных дополнительных листах (бланках) для записи ответов № 2. В этом случае организатор в аудитории вносит в это поле цифровое значение кода следующего дополнительного листа (бланка) для записи  ответов № 2, который выдает участнику экзамена для заполнения. Если дополнительный лист (бланк) для записи ответов № 2 не выдавался, то поле «Дополнительный лист (бланк) для записи ответов № 2» остается пустым.</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Ответы, внесенные в каждый следующий дополнительный лист (бланк) для записи  ответов № 2, оцениваются только вслучае полностью заполненного предыдущего дополнительного листа(бланка) для записи ответов №2 (с лицевой и оборотной сторон).</w:t>
      </w:r>
    </w:p>
    <w:p w:rsidR="00345514" w:rsidRPr="00345514" w:rsidRDefault="00345514" w:rsidP="00345514">
      <w:pPr>
        <w:spacing w:line="240" w:lineRule="auto"/>
        <w:ind w:firstLine="567"/>
        <w:contextualSpacing/>
        <w:jc w:val="both"/>
        <w:rPr>
          <w:rFonts w:ascii="Times New Roman" w:hAnsi="Times New Roman" w:cs="Times New Roman"/>
          <w:sz w:val="24"/>
          <w:szCs w:val="24"/>
        </w:rPr>
      </w:pPr>
    </w:p>
    <w:p w:rsidR="00345514" w:rsidRPr="00345514" w:rsidRDefault="00345514" w:rsidP="00345514">
      <w:pPr>
        <w:pStyle w:val="2"/>
        <w:contextualSpacing/>
        <w:rPr>
          <w:sz w:val="24"/>
          <w:szCs w:val="24"/>
        </w:rPr>
      </w:pPr>
      <w:bookmarkStart w:id="10" w:name="_Toc25677120"/>
      <w:bookmarkStart w:id="11" w:name="_Toc410235035"/>
      <w:bookmarkStart w:id="12" w:name="_Toc410235141"/>
      <w:bookmarkStart w:id="13" w:name="_Toc512529761"/>
      <w:bookmarkStart w:id="14" w:name="_Toc379881173"/>
      <w:bookmarkStart w:id="15" w:name="_Toc404598542"/>
      <w:r w:rsidRPr="00345514">
        <w:rPr>
          <w:sz w:val="24"/>
          <w:szCs w:val="24"/>
        </w:rPr>
        <w:t xml:space="preserve">9.6. </w:t>
      </w:r>
      <w:bookmarkStart w:id="16" w:name="_Toc533867977"/>
      <w:r w:rsidRPr="00345514">
        <w:rPr>
          <w:sz w:val="24"/>
          <w:szCs w:val="24"/>
        </w:rPr>
        <w:t>Заполнение листа(бланка) устного экзамена</w:t>
      </w:r>
      <w:bookmarkEnd w:id="16"/>
      <w:r w:rsidRPr="00345514">
        <w:rPr>
          <w:sz w:val="24"/>
          <w:szCs w:val="24"/>
        </w:rPr>
        <w:t>.</w:t>
      </w:r>
      <w:bookmarkEnd w:id="10"/>
    </w:p>
    <w:p w:rsidR="00345514" w:rsidRPr="00345514" w:rsidRDefault="00345514" w:rsidP="00345514">
      <w:pPr>
        <w:spacing w:line="240" w:lineRule="auto"/>
        <w:ind w:firstLine="709"/>
        <w:contextualSpacing/>
        <w:jc w:val="both"/>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Лист (бланк) устного экзамена заполняется так же, как регистрационная часть листа (бланка) для записи ответов № 1 (см. п. 9.4). В поле «Номер аудитории» указывается номер аудитории проведения устного экзамена.</w:t>
      </w:r>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pStyle w:val="1"/>
        <w:spacing w:before="0" w:after="0"/>
        <w:contextualSpacing/>
        <w:rPr>
          <w:sz w:val="24"/>
          <w:szCs w:val="24"/>
        </w:rPr>
      </w:pPr>
      <w:bookmarkStart w:id="17" w:name="_Toc25677121"/>
      <w:r w:rsidRPr="00345514">
        <w:rPr>
          <w:sz w:val="24"/>
          <w:szCs w:val="24"/>
        </w:rPr>
        <w:t>10.Инструктивные материалы</w:t>
      </w:r>
      <w:bookmarkEnd w:id="11"/>
      <w:bookmarkEnd w:id="12"/>
      <w:bookmarkEnd w:id="13"/>
      <w:bookmarkEnd w:id="17"/>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pStyle w:val="2"/>
        <w:contextualSpacing/>
        <w:rPr>
          <w:sz w:val="24"/>
          <w:szCs w:val="24"/>
        </w:rPr>
      </w:pPr>
      <w:bookmarkStart w:id="18" w:name="_Toc410235036"/>
      <w:bookmarkStart w:id="19" w:name="_Toc410235142"/>
      <w:bookmarkStart w:id="20" w:name="_Toc512529762"/>
      <w:bookmarkStart w:id="21" w:name="_Toc25677122"/>
      <w:r w:rsidRPr="00345514">
        <w:rPr>
          <w:sz w:val="24"/>
          <w:szCs w:val="24"/>
        </w:rPr>
        <w:t>10.1.Инструкция для руководителя ППЭ</w:t>
      </w:r>
      <w:bookmarkEnd w:id="14"/>
      <w:bookmarkEnd w:id="15"/>
      <w:bookmarkEnd w:id="18"/>
      <w:bookmarkEnd w:id="19"/>
      <w:bookmarkEnd w:id="20"/>
      <w:bookmarkEnd w:id="21"/>
    </w:p>
    <w:p w:rsidR="00345514" w:rsidRPr="00345514" w:rsidRDefault="00345514" w:rsidP="00345514">
      <w:pPr>
        <w:spacing w:line="240" w:lineRule="auto"/>
        <w:contextualSpacing/>
        <w:rPr>
          <w:rFonts w:ascii="Times New Roman" w:hAnsi="Times New Roman" w:cs="Times New Roman"/>
          <w:sz w:val="24"/>
          <w:szCs w:val="24"/>
        </w:rPr>
      </w:pP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При проведении ГИА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345514" w:rsidRPr="00345514" w:rsidRDefault="00345514" w:rsidP="00345514">
      <w:pPr>
        <w:spacing w:line="240" w:lineRule="auto"/>
        <w:ind w:firstLine="709"/>
        <w:contextualSpacing/>
        <w:jc w:val="both"/>
        <w:rPr>
          <w:rFonts w:ascii="Times New Roman" w:hAnsi="Times New Roman" w:cs="Times New Roman"/>
          <w:i/>
          <w:sz w:val="24"/>
          <w:szCs w:val="24"/>
        </w:rPr>
      </w:pPr>
      <w:r w:rsidRPr="00345514">
        <w:rPr>
          <w:rFonts w:ascii="Times New Roman" w:hAnsi="Times New Roman" w:cs="Times New Roman"/>
          <w:i/>
          <w:sz w:val="24"/>
          <w:szCs w:val="24"/>
        </w:rPr>
        <w:t>Руководитель ППЭ должен заблаговременно пройти инструктаж по порядку и процедуре проведения ГИА и ознакомиться с:</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нормативными правовыми документами, регламентирующими проведение ГИА;</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инструкцией, определяющей порядок работы руководителя ППЭ, а также инструкциями, определяющими порядок работы лиц, привлекаемых к проведению ГИА (организаторов, организаторов вне аудитории и т.д.);</w:t>
      </w:r>
    </w:p>
    <w:p w:rsidR="00345514" w:rsidRPr="00345514" w:rsidRDefault="00345514" w:rsidP="00345514">
      <w:pPr>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правилами оформления ведомостей, протоколов и актов, заполняемых при проведении ГИА в аудиториях, ППЭ.</w:t>
      </w:r>
    </w:p>
    <w:p w:rsidR="00345514" w:rsidRPr="00345514" w:rsidRDefault="00345514" w:rsidP="00345514">
      <w:pPr>
        <w:tabs>
          <w:tab w:val="left" w:pos="900"/>
          <w:tab w:val="left" w:pos="1260"/>
        </w:tabs>
        <w:spacing w:line="240" w:lineRule="auto"/>
        <w:ind w:firstLine="709"/>
        <w:contextualSpacing/>
        <w:jc w:val="both"/>
        <w:rPr>
          <w:rFonts w:ascii="Times New Roman" w:hAnsi="Times New Roman" w:cs="Times New Roman"/>
          <w:sz w:val="24"/>
          <w:szCs w:val="24"/>
        </w:rPr>
      </w:pPr>
      <w:r w:rsidRPr="00345514">
        <w:rPr>
          <w:rFonts w:ascii="Times New Roman" w:hAnsi="Times New Roman" w:cs="Times New Roman"/>
          <w:sz w:val="24"/>
          <w:szCs w:val="24"/>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 (в случае принятия ОИВ соответствующего решения),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4D33EF" w:rsidRPr="00345514" w:rsidRDefault="004D33EF" w:rsidP="00345514">
      <w:pPr>
        <w:spacing w:line="240" w:lineRule="auto"/>
        <w:contextualSpacing/>
        <w:rPr>
          <w:rFonts w:ascii="Times New Roman" w:hAnsi="Times New Roman" w:cs="Times New Roman"/>
          <w:sz w:val="24"/>
          <w:szCs w:val="24"/>
        </w:rPr>
      </w:pPr>
    </w:p>
    <w:sectPr w:rsidR="004D33EF" w:rsidRPr="003455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3EF" w:rsidRDefault="004D33EF" w:rsidP="00345514">
      <w:pPr>
        <w:spacing w:after="0" w:line="240" w:lineRule="auto"/>
      </w:pPr>
      <w:r>
        <w:separator/>
      </w:r>
    </w:p>
  </w:endnote>
  <w:endnote w:type="continuationSeparator" w:id="1">
    <w:p w:rsidR="004D33EF" w:rsidRDefault="004D33EF" w:rsidP="00345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3EF" w:rsidRDefault="004D33EF" w:rsidP="00345514">
      <w:pPr>
        <w:spacing w:after="0" w:line="240" w:lineRule="auto"/>
      </w:pPr>
      <w:r>
        <w:separator/>
      </w:r>
    </w:p>
  </w:footnote>
  <w:footnote w:type="continuationSeparator" w:id="1">
    <w:p w:rsidR="004D33EF" w:rsidRDefault="004D33EF" w:rsidP="00345514">
      <w:pPr>
        <w:spacing w:after="0" w:line="240" w:lineRule="auto"/>
      </w:pPr>
      <w:r>
        <w:continuationSeparator/>
      </w:r>
    </w:p>
  </w:footnote>
  <w:footnote w:id="2">
    <w:p w:rsidR="00345514" w:rsidRPr="004E3FF7" w:rsidRDefault="00345514" w:rsidP="00345514">
      <w:pPr>
        <w:pStyle w:val="1"/>
        <w:rPr>
          <w:rStyle w:val="a8"/>
          <w:rFonts w:eastAsia="Calibri"/>
        </w:rPr>
      </w:pPr>
      <w:r w:rsidRPr="00E5728A">
        <w:rPr>
          <w:rStyle w:val="a6"/>
        </w:rPr>
        <w:footnoteRef/>
      </w:r>
      <w:r w:rsidRPr="004E3FF7">
        <w:rPr>
          <w:rStyle w:val="a8"/>
          <w:rFonts w:eastAsia="Calibri"/>
        </w:rPr>
        <w:t>Примерный перечень часто используемых при проведении ГИА документов, удостоверяющих личность, приведен в приложении № 2.</w:t>
      </w:r>
    </w:p>
    <w:p w:rsidR="00345514" w:rsidRDefault="00345514" w:rsidP="00345514">
      <w:pPr>
        <w:pStyle w:val="a3"/>
      </w:pPr>
    </w:p>
  </w:footnote>
  <w:footnote w:id="3">
    <w:p w:rsidR="00345514" w:rsidRPr="004E3FF7" w:rsidRDefault="00345514" w:rsidP="00345514">
      <w:pPr>
        <w:pStyle w:val="a7"/>
        <w:rPr>
          <w:b w:val="0"/>
          <w:color w:val="auto"/>
        </w:rPr>
      </w:pPr>
      <w:r w:rsidRPr="004E3FF7">
        <w:rPr>
          <w:rStyle w:val="a6"/>
          <w:rFonts w:eastAsia="Calibri"/>
          <w:color w:val="auto"/>
        </w:rPr>
        <w:footnoteRef/>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rsidR="00345514" w:rsidRDefault="00345514" w:rsidP="00345514">
      <w:pPr>
        <w:pStyle w:val="a3"/>
      </w:pPr>
    </w:p>
  </w:footnote>
  <w:footnote w:id="4">
    <w:p w:rsidR="00345514" w:rsidRPr="00F92C16" w:rsidRDefault="00345514" w:rsidP="00345514">
      <w:pPr>
        <w:pStyle w:val="a3"/>
        <w:jc w:val="both"/>
      </w:pPr>
      <w:r>
        <w:rPr>
          <w:rStyle w:val="a6"/>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footnotePr>
    <w:footnote w:id="0"/>
    <w:footnote w:id="1"/>
  </w:footnotePr>
  <w:endnotePr>
    <w:endnote w:id="0"/>
    <w:endnote w:id="1"/>
  </w:endnotePr>
  <w:compat>
    <w:useFELayout/>
  </w:compat>
  <w:rsids>
    <w:rsidRoot w:val="00345514"/>
    <w:rsid w:val="00345514"/>
    <w:rsid w:val="004D3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0"/>
    <w:autoRedefine/>
    <w:uiPriority w:val="9"/>
    <w:qFormat/>
    <w:rsid w:val="00345514"/>
    <w:pPr>
      <w:keepNext/>
      <w:keepLines/>
      <w:spacing w:before="120" w:after="120" w:line="240" w:lineRule="auto"/>
      <w:jc w:val="both"/>
      <w:outlineLvl w:val="0"/>
    </w:pPr>
    <w:rPr>
      <w:rFonts w:ascii="Times New Roman" w:eastAsia="Calibri" w:hAnsi="Times New Roman" w:cs="Times New Roman"/>
      <w:b/>
      <w:bCs/>
      <w:sz w:val="26"/>
      <w:szCs w:val="26"/>
    </w:rPr>
  </w:style>
  <w:style w:type="paragraph" w:styleId="2">
    <w:name w:val="heading 2"/>
    <w:aliases w:val="heading 2,Heading 2 Hidden,H2,h2,Numbered text 3"/>
    <w:basedOn w:val="a"/>
    <w:next w:val="a"/>
    <w:link w:val="20"/>
    <w:autoRedefine/>
    <w:uiPriority w:val="9"/>
    <w:qFormat/>
    <w:rsid w:val="00345514"/>
    <w:pPr>
      <w:keepNext/>
      <w:keepLines/>
      <w:spacing w:after="0" w:line="240" w:lineRule="auto"/>
      <w:jc w:val="both"/>
      <w:outlineLvl w:val="1"/>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345514"/>
    <w:rPr>
      <w:rFonts w:ascii="Times New Roman" w:eastAsia="Calibri" w:hAnsi="Times New Roman" w:cs="Times New Roman"/>
      <w:b/>
      <w:bCs/>
      <w:sz w:val="26"/>
      <w:szCs w:val="26"/>
    </w:rPr>
  </w:style>
  <w:style w:type="character" w:customStyle="1" w:styleId="20">
    <w:name w:val="Заголовок 2 Знак"/>
    <w:aliases w:val="heading 2 Знак,Heading 2 Hidden Знак,H2 Знак,h2 Знак,Numbered text 3 Знак"/>
    <w:basedOn w:val="a0"/>
    <w:link w:val="2"/>
    <w:uiPriority w:val="9"/>
    <w:rsid w:val="00345514"/>
    <w:rPr>
      <w:rFonts w:ascii="Times New Roman" w:eastAsia="Times New Roman" w:hAnsi="Times New Roman" w:cs="Times New Roman"/>
      <w:b/>
      <w:bCs/>
      <w:sz w:val="26"/>
      <w:szCs w:val="26"/>
    </w:rPr>
  </w:style>
  <w:style w:type="paragraph" w:styleId="a3">
    <w:name w:val="footnote text"/>
    <w:basedOn w:val="a"/>
    <w:link w:val="a4"/>
    <w:uiPriority w:val="99"/>
    <w:rsid w:val="00345514"/>
    <w:pPr>
      <w:spacing w:after="0" w:line="240" w:lineRule="auto"/>
    </w:pPr>
    <w:rPr>
      <w:rFonts w:ascii="Times New Roman" w:eastAsia="Calibri" w:hAnsi="Times New Roman" w:cs="Times New Roman"/>
      <w:sz w:val="20"/>
      <w:szCs w:val="20"/>
    </w:rPr>
  </w:style>
  <w:style w:type="character" w:customStyle="1" w:styleId="a4">
    <w:name w:val="Текст сноски Знак"/>
    <w:basedOn w:val="a0"/>
    <w:link w:val="a3"/>
    <w:uiPriority w:val="99"/>
    <w:rsid w:val="00345514"/>
    <w:rPr>
      <w:rFonts w:ascii="Times New Roman" w:eastAsia="Calibri" w:hAnsi="Times New Roman" w:cs="Times New Roman"/>
      <w:sz w:val="20"/>
      <w:szCs w:val="20"/>
    </w:rPr>
  </w:style>
  <w:style w:type="paragraph" w:styleId="a5">
    <w:name w:val="List Paragraph"/>
    <w:basedOn w:val="a"/>
    <w:uiPriority w:val="34"/>
    <w:qFormat/>
    <w:rsid w:val="00345514"/>
    <w:pPr>
      <w:spacing w:after="0" w:line="240" w:lineRule="auto"/>
      <w:ind w:left="720"/>
      <w:contextualSpacing/>
    </w:pPr>
    <w:rPr>
      <w:rFonts w:ascii="Times New Roman" w:eastAsia="Times New Roman" w:hAnsi="Times New Roman" w:cs="Times New Roman"/>
      <w:sz w:val="24"/>
      <w:szCs w:val="24"/>
    </w:rPr>
  </w:style>
  <w:style w:type="character" w:styleId="a6">
    <w:name w:val="footnote reference"/>
    <w:uiPriority w:val="99"/>
    <w:rsid w:val="00345514"/>
    <w:rPr>
      <w:rFonts w:ascii="Times New Roman" w:hAnsi="Times New Roman" w:cs="Times New Roman"/>
      <w:sz w:val="22"/>
      <w:vertAlign w:val="superscript"/>
    </w:rPr>
  </w:style>
  <w:style w:type="paragraph" w:styleId="a7">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8"/>
    <w:unhideWhenUsed/>
    <w:qFormat/>
    <w:rsid w:val="00345514"/>
    <w:pPr>
      <w:spacing w:line="240" w:lineRule="auto"/>
    </w:pPr>
    <w:rPr>
      <w:rFonts w:ascii="Calibri" w:eastAsia="Times New Roman" w:hAnsi="Calibri" w:cs="Times New Roman"/>
      <w:b/>
      <w:bCs/>
      <w:color w:val="4F81BD"/>
      <w:sz w:val="18"/>
      <w:szCs w:val="18"/>
    </w:rPr>
  </w:style>
  <w:style w:type="character" w:customStyle="1" w:styleId="a8">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7"/>
    <w:rsid w:val="00345514"/>
    <w:rPr>
      <w:rFonts w:ascii="Calibri" w:eastAsia="Times New Roman" w:hAnsi="Calibri" w:cs="Times New Roman"/>
      <w:b/>
      <w:bCs/>
      <w:color w:val="4F81BD"/>
      <w:sz w:val="18"/>
      <w:szCs w:val="18"/>
    </w:rPr>
  </w:style>
  <w:style w:type="paragraph" w:styleId="a9">
    <w:name w:val="Balloon Text"/>
    <w:basedOn w:val="a"/>
    <w:link w:val="aa"/>
    <w:uiPriority w:val="99"/>
    <w:semiHidden/>
    <w:unhideWhenUsed/>
    <w:rsid w:val="0034551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55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2185</Words>
  <Characters>12456</Characters>
  <Application>Microsoft Office Word</Application>
  <DocSecurity>0</DocSecurity>
  <Lines>103</Lines>
  <Paragraphs>29</Paragraphs>
  <ScaleCrop>false</ScaleCrop>
  <Company>Microsoft</Company>
  <LinksUpToDate>false</LinksUpToDate>
  <CharactersWithSpaces>14612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2020-12-03T06:36:00Z</dcterms:created>
  <dcterms:modified xsi:type="dcterms:W3CDTF">2020-12-03T06:36:00Z</dcterms:modified>
</cp:coreProperties>
</file>